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93" w:rsidRPr="00BE7593" w:rsidRDefault="00BE7593" w:rsidP="00BE759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7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раздел. Краткая презентация Программы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ГБДОУ детского сада №22 Василеостровского района (далее – Программа) разработана и утверждена в соответствии с Приказ Министерства просвещения Российской Федерации от 24.11.2022 № 1022 "Об утверждении федеральной адаптированной образовательной программы дошкольного образования для обучающихся с ограниченными возможностями здоровья" (Зарегистрирован 27.01.2023 № 72149), и </w:t>
      </w:r>
      <w:hyperlink r:id="rId5" w:tooltip="https://fgos.ru/fgos/fgos-do/" w:history="1">
        <w:r w:rsidRPr="00BE7593">
          <w:rPr>
            <w:rFonts w:ascii="Times New Roman" w:eastAsia="Malgun Gothic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образовательным стандартом дошкольного образования, утвержденным приказом Министерства образования и науки РФ от 17 октября 2013 г. N 1155</w:t>
        </w:r>
      </w:hyperlink>
      <w:r w:rsidRPr="00BE7593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(с изменениями и дополнениями от: 21 января 2019 г., 8 ноября 2022 г.) (далее - ФГОС ДО).</w:t>
      </w:r>
    </w:p>
    <w:p w:rsidR="00BE7593" w:rsidRPr="00BE7593" w:rsidRDefault="00BE7593" w:rsidP="00BE7593">
      <w:pPr>
        <w:widowControl w:val="0"/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Целью</w:t>
      </w:r>
      <w:r w:rsidRPr="00BE7593"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 реализации образовательной программы дошкольного образования, адаптированной для обучающихся с ОВЗ ГБДОУ детского сада №22 Василеостровского района (далее – Программа) является обеспечение условий для дошкольного образования, определяемых общими и особыми потребностями ребёнка дошкольного возраста с </w:t>
      </w: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BE7593">
        <w:rPr>
          <w:rFonts w:ascii="Times New Roman" w:eastAsia="Malgun Gothic" w:hAnsi="Times New Roman" w:cs="Times New Roman"/>
          <w:sz w:val="24"/>
          <w:szCs w:val="24"/>
          <w:lang w:eastAsia="ru-RU"/>
        </w:rPr>
        <w:t>, индивидуальными особенностями его развития и состояния здоровья [ФАОП ДО, 1.1.1].</w:t>
      </w:r>
    </w:p>
    <w:p w:rsidR="00BE7593" w:rsidRPr="00BE7593" w:rsidRDefault="00BE7593" w:rsidP="00BE7593">
      <w:pPr>
        <w:widowControl w:val="0"/>
        <w:tabs>
          <w:tab w:val="left" w:pos="567"/>
        </w:tabs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достигается через решение следующих </w:t>
      </w:r>
      <w:r w:rsidRPr="00BE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содержания образовательной программы дошкольного образования, адаптированной для обучающихся с ОВЗ;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недостатков психофизического развития детей с ОВЗ; 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детей с ОВЗ, в том числе их эмоционального благополучия;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ребенка с ОВЗ в период дошкольного детства независимо от пола, нации, языка, социального статуса;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другими детьми, взрослыми и миром;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детей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социокультурной среды, соответствующей психофизическим и индивидуальным особенностям развития детей с ОВЗ;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развития, образования, реабилитации (</w:t>
      </w:r>
      <w:proofErr w:type="spellStart"/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охраны и укрепления здоровья детей с ОВЗ;</w:t>
      </w:r>
    </w:p>
    <w:p w:rsidR="00BE7593" w:rsidRPr="00BE7593" w:rsidRDefault="00BE7593" w:rsidP="00BE7593">
      <w:pPr>
        <w:widowControl w:val="0"/>
        <w:numPr>
          <w:ilvl w:val="0"/>
          <w:numId w:val="4"/>
        </w:numPr>
        <w:tabs>
          <w:tab w:val="left" w:pos="567"/>
        </w:tabs>
        <w:spacing w:after="0" w:line="23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целей, задач и содержания дошкольного и начального общего образования </w:t>
      </w:r>
      <w:r w:rsidRPr="00BE7593">
        <w:rPr>
          <w:rFonts w:ascii="Times New Roman" w:eastAsia="Calibri" w:hAnsi="Times New Roman" w:cs="Times New Roman"/>
          <w:sz w:val="24"/>
          <w:szCs w:val="24"/>
          <w:lang w:eastAsia="ru-RU"/>
        </w:rPr>
        <w:t>[ФАОП ДО, 1.1.1]</w:t>
      </w:r>
      <w:r w:rsidRPr="00BE7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ru-RU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ru-RU"/>
        </w:rPr>
        <w:t xml:space="preserve"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детей: 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ru-RU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ru-RU"/>
        </w:rPr>
        <w:t>Программа ориентирована на следующие возрастные группы: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ru-RU"/>
        </w:rPr>
        <w:t>5 – 6 лет компенсирующая группа;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ru-RU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ru-RU"/>
        </w:rPr>
        <w:t>6 – 7 (8) лет компенсирующая группа.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ru-RU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shd w:val="clear" w:color="auto" w:fill="FFFFFF"/>
          <w:lang w:eastAsia="ru-RU"/>
        </w:rPr>
        <w:t>В образовательной организации имеются группы компенсирующей направленности для детей с особыми возможностями здоровья: тяжелым нарушением речи (общим недоразвитием речи)</w:t>
      </w:r>
      <w:r w:rsidRPr="00BE7593">
        <w:rPr>
          <w:rFonts w:ascii="Times New Roman" w:eastAsia="Malgun Gothic" w:hAnsi="Times New Roman" w:cs="Times New Roman"/>
          <w:sz w:val="24"/>
          <w:szCs w:val="24"/>
          <w:lang w:eastAsia="ru-RU"/>
        </w:rPr>
        <w:t>.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i/>
          <w:iCs/>
          <w:sz w:val="24"/>
          <w:szCs w:val="24"/>
          <w:lang w:eastAsia="ru-RU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ru-RU"/>
        </w:rPr>
        <w:lastRenderedPageBreak/>
        <w:tab/>
      </w:r>
      <w:r w:rsidRPr="00BE7593">
        <w:rPr>
          <w:rFonts w:ascii="Times New Roman" w:eastAsia="Malgun Gothic" w:hAnsi="Times New Roman" w:cs="Times New Roman"/>
          <w:i/>
          <w:iCs/>
          <w:sz w:val="24"/>
          <w:szCs w:val="24"/>
          <w:lang w:eastAsia="ru-RU"/>
        </w:rPr>
        <w:t xml:space="preserve">Характеристика взаимодействия педагогического коллектива с семьями детей 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Главными целями взаимодействия педагогического коллектива образовательной организации с семьями обучающихся дошкольного возраста являются:</w:t>
      </w:r>
    </w:p>
    <w:p w:rsidR="00BE7593" w:rsidRPr="00BE7593" w:rsidRDefault="00BE7593" w:rsidP="00BE7593">
      <w:pPr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:rsidR="00BE7593" w:rsidRPr="00BE7593" w:rsidRDefault="00BE7593" w:rsidP="00BE7593">
      <w:pPr>
        <w:numPr>
          <w:ilvl w:val="0"/>
          <w:numId w:val="5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обеспечение единства подходов к воспитанию и обучению детей в условиях образовательной организации и семьи; повышение воспитательного потенциала семьи.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Достижение этих целей должно осуществляться через решение основных задач:</w:t>
      </w:r>
    </w:p>
    <w:p w:rsidR="00BE7593" w:rsidRPr="00BE7593" w:rsidRDefault="00BE7593" w:rsidP="00BE7593">
      <w:pPr>
        <w:widowControl w:val="0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информирование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образовательной организации;</w:t>
      </w:r>
    </w:p>
    <w:p w:rsidR="00BE7593" w:rsidRPr="00BE7593" w:rsidRDefault="00BE7593" w:rsidP="00BE7593">
      <w:pPr>
        <w:widowControl w:val="0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BE7593" w:rsidRPr="00BE7593" w:rsidRDefault="00BE7593" w:rsidP="00BE7593">
      <w:pPr>
        <w:widowControl w:val="0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способствование развитию ответственного и осознанного </w:t>
      </w:r>
      <w:proofErr w:type="spellStart"/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родительства</w:t>
      </w:r>
      <w:proofErr w:type="spellEnd"/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как базовой основы благополучия семьи;</w:t>
      </w:r>
    </w:p>
    <w:p w:rsidR="00BE7593" w:rsidRPr="00BE7593" w:rsidRDefault="00BE7593" w:rsidP="00BE7593">
      <w:pPr>
        <w:widowControl w:val="0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построение взаимодействия в форме сотрудничества и установления партнерских отношений с родителями (законными представителями) детей раннего и дошкольного возраста для решения образовательных задач;</w:t>
      </w:r>
    </w:p>
    <w:p w:rsidR="00BE7593" w:rsidRPr="00BE7593" w:rsidRDefault="00BE7593" w:rsidP="00BE7593">
      <w:pPr>
        <w:widowControl w:val="0"/>
        <w:numPr>
          <w:ilvl w:val="0"/>
          <w:numId w:val="1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вовлечение родителей (законных представителей) в образовательный процесс.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В построении взаимодействия с родителями (законными представителями) образовательная организация придерживается следующих принципов:</w:t>
      </w:r>
    </w:p>
    <w:p w:rsidR="00BE7593" w:rsidRPr="00BE7593" w:rsidRDefault="00BE7593" w:rsidP="00BE7593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приоритет семьи в воспитании, обучении и развитии ребенка: в соответствии с Федеральным законом 273-ФЗ «Об образовании в РФ»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</w:t>
      </w:r>
    </w:p>
    <w:p w:rsidR="00BE7593" w:rsidRPr="00BE7593" w:rsidRDefault="00BE7593" w:rsidP="00BE7593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образовательной организации; между педагогами и родителями (законными представителями) необходим обмен информацией об особенностях развития ребенка в образовательной организации и семье;</w:t>
      </w:r>
    </w:p>
    <w:p w:rsidR="00BE7593" w:rsidRPr="00BE7593" w:rsidRDefault="00BE7593" w:rsidP="00BE7593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BE7593" w:rsidRPr="00BE7593" w:rsidRDefault="00BE7593" w:rsidP="00BE7593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образовательной организации,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BE7593" w:rsidRPr="00BE7593" w:rsidRDefault="00BE7593" w:rsidP="00BE7593">
      <w:pPr>
        <w:widowControl w:val="0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возрастосообразность</w:t>
      </w:r>
      <w:proofErr w:type="spellEnd"/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: при планировании и осуществлении взаимодействия необходимо учитывать особенности и характер отношений ребенка с родителями </w:t>
      </w: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(законными представителями), прежде всего, с матерью (преимущественно для детей раннего возраста), обусловленные возрастными особенностями развития детей.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Деятельность педагогического коллектива образовательной организации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BE7593" w:rsidRPr="00BE7593" w:rsidRDefault="00BE7593" w:rsidP="00BE7593">
      <w:pPr>
        <w:widowControl w:val="0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proofErr w:type="spellStart"/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диагностико</w:t>
      </w:r>
      <w:proofErr w:type="spellEnd"/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планирование работы с семьей с учетом результатов проведенного анализа; согласование воспитательных задач;</w:t>
      </w:r>
    </w:p>
    <w:p w:rsidR="00BE7593" w:rsidRPr="00BE7593" w:rsidRDefault="00BE7593" w:rsidP="00BE7593">
      <w:pPr>
        <w:widowControl w:val="0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раннего и дошкольного возрастов; выборов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дошкольного образования, включая информирование о мерах господдержки семьям с детьми дошкольного возраста; информирование об особенностях реализуемой в образовательной организации образовательной программы; условиях пребывания ребенка в группе образовательной организации; содержание и методах образовательной работы с детьми;</w:t>
      </w:r>
    </w:p>
    <w:p w:rsidR="00BE7593" w:rsidRPr="00BE7593" w:rsidRDefault="00BE7593" w:rsidP="00BE7593">
      <w:pPr>
        <w:widowControl w:val="0"/>
        <w:numPr>
          <w:ilvl w:val="0"/>
          <w:numId w:val="3"/>
        </w:numPr>
        <w:spacing w:after="0" w:line="23" w:lineRule="atLeast"/>
        <w:ind w:left="0"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консультационное направление объединяет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программы в условиях семьи; особенностей поведения и взаимодействия ребенка со сверстниками и педагогом; возникающих проблемных ситуациях; способам воспитания и построения продуктивного взаимодействия с детьми раннего и дошкольного возрастов; способам организации и участия в детских деятельностях, образовательном процессе и другому.</w:t>
      </w:r>
    </w:p>
    <w:p w:rsidR="00BE7593" w:rsidRPr="00BE7593" w:rsidRDefault="00BE7593" w:rsidP="00BE7593">
      <w:pPr>
        <w:spacing w:after="0" w:line="23" w:lineRule="atLeast"/>
        <w:ind w:firstLine="709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развивающей предметно-пространственной среды и образовательных мероприятий; поддержку образовательных инициатив родителей (законных представителей) детей раннего и дошкольного возрастов; разработку и реализацию образовательных проектов образовательной организации совместно с семьей.</w:t>
      </w:r>
    </w:p>
    <w:p w:rsidR="00530DFB" w:rsidRDefault="00BE7593" w:rsidP="00BE7593">
      <w:pPr>
        <w:spacing w:after="0" w:line="23" w:lineRule="atLeast"/>
        <w:ind w:firstLine="709"/>
      </w:pPr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Особое внимание в просветительской деятельности образовательной организации уделяется повышению уровня компетентности родителей (законных представителей) в вопросах </w:t>
      </w:r>
      <w:proofErr w:type="spellStart"/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>здоровьесбережения</w:t>
      </w:r>
      <w:proofErr w:type="spellEnd"/>
      <w:r w:rsidRPr="00BE7593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ребенка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bookmarkStart w:id="0" w:name="_GoBack"/>
      <w:bookmarkEnd w:id="0"/>
    </w:p>
    <w:sectPr w:rsidR="0053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AEC"/>
    <w:multiLevelType w:val="hybridMultilevel"/>
    <w:tmpl w:val="67D4C26C"/>
    <w:lvl w:ilvl="0" w:tplc="28DE386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314E04AC">
      <w:start w:val="1"/>
      <w:numFmt w:val="lowerLetter"/>
      <w:lvlText w:val="%2."/>
      <w:lvlJc w:val="left"/>
      <w:pPr>
        <w:ind w:left="5900" w:hanging="360"/>
      </w:pPr>
    </w:lvl>
    <w:lvl w:ilvl="2" w:tplc="7F28B858">
      <w:start w:val="1"/>
      <w:numFmt w:val="lowerRoman"/>
      <w:lvlText w:val="%3."/>
      <w:lvlJc w:val="right"/>
      <w:pPr>
        <w:ind w:left="6620" w:hanging="180"/>
      </w:pPr>
    </w:lvl>
    <w:lvl w:ilvl="3" w:tplc="ADC4A576">
      <w:start w:val="1"/>
      <w:numFmt w:val="decimal"/>
      <w:lvlText w:val="%4."/>
      <w:lvlJc w:val="left"/>
      <w:pPr>
        <w:ind w:left="7340" w:hanging="360"/>
      </w:pPr>
    </w:lvl>
    <w:lvl w:ilvl="4" w:tplc="316A0E2C">
      <w:start w:val="1"/>
      <w:numFmt w:val="lowerLetter"/>
      <w:lvlText w:val="%5."/>
      <w:lvlJc w:val="left"/>
      <w:pPr>
        <w:ind w:left="8060" w:hanging="360"/>
      </w:pPr>
    </w:lvl>
    <w:lvl w:ilvl="5" w:tplc="34A62ECA">
      <w:start w:val="1"/>
      <w:numFmt w:val="lowerRoman"/>
      <w:lvlText w:val="%6."/>
      <w:lvlJc w:val="right"/>
      <w:pPr>
        <w:ind w:left="8780" w:hanging="180"/>
      </w:pPr>
    </w:lvl>
    <w:lvl w:ilvl="6" w:tplc="725CD174">
      <w:start w:val="1"/>
      <w:numFmt w:val="decimal"/>
      <w:lvlText w:val="%7."/>
      <w:lvlJc w:val="left"/>
      <w:pPr>
        <w:ind w:left="9500" w:hanging="360"/>
      </w:pPr>
    </w:lvl>
    <w:lvl w:ilvl="7" w:tplc="E3F6EF72">
      <w:start w:val="1"/>
      <w:numFmt w:val="lowerLetter"/>
      <w:lvlText w:val="%8."/>
      <w:lvlJc w:val="left"/>
      <w:pPr>
        <w:ind w:left="10220" w:hanging="360"/>
      </w:pPr>
    </w:lvl>
    <w:lvl w:ilvl="8" w:tplc="A4B0A530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30B42412"/>
    <w:multiLevelType w:val="hybridMultilevel"/>
    <w:tmpl w:val="11B46780"/>
    <w:lvl w:ilvl="0" w:tplc="26C4B7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40C08492">
      <w:start w:val="1"/>
      <w:numFmt w:val="lowerLetter"/>
      <w:lvlText w:val="%2."/>
      <w:lvlJc w:val="left"/>
      <w:pPr>
        <w:ind w:left="2640" w:hanging="360"/>
      </w:pPr>
    </w:lvl>
    <w:lvl w:ilvl="2" w:tplc="56F0C8C0">
      <w:start w:val="1"/>
      <w:numFmt w:val="lowerRoman"/>
      <w:lvlText w:val="%3."/>
      <w:lvlJc w:val="right"/>
      <w:pPr>
        <w:ind w:left="3360" w:hanging="180"/>
      </w:pPr>
    </w:lvl>
    <w:lvl w:ilvl="3" w:tplc="E92E3A44">
      <w:start w:val="1"/>
      <w:numFmt w:val="decimal"/>
      <w:lvlText w:val="%4."/>
      <w:lvlJc w:val="left"/>
      <w:pPr>
        <w:ind w:left="4080" w:hanging="360"/>
      </w:pPr>
    </w:lvl>
    <w:lvl w:ilvl="4" w:tplc="CF28F14E">
      <w:start w:val="1"/>
      <w:numFmt w:val="lowerLetter"/>
      <w:lvlText w:val="%5."/>
      <w:lvlJc w:val="left"/>
      <w:pPr>
        <w:ind w:left="4800" w:hanging="360"/>
      </w:pPr>
    </w:lvl>
    <w:lvl w:ilvl="5" w:tplc="ED602574">
      <w:start w:val="1"/>
      <w:numFmt w:val="lowerRoman"/>
      <w:lvlText w:val="%6."/>
      <w:lvlJc w:val="right"/>
      <w:pPr>
        <w:ind w:left="5520" w:hanging="180"/>
      </w:pPr>
    </w:lvl>
    <w:lvl w:ilvl="6" w:tplc="50A07F2C">
      <w:start w:val="1"/>
      <w:numFmt w:val="decimal"/>
      <w:lvlText w:val="%7."/>
      <w:lvlJc w:val="left"/>
      <w:pPr>
        <w:ind w:left="6240" w:hanging="360"/>
      </w:pPr>
    </w:lvl>
    <w:lvl w:ilvl="7" w:tplc="3FEC933A">
      <w:start w:val="1"/>
      <w:numFmt w:val="lowerLetter"/>
      <w:lvlText w:val="%8."/>
      <w:lvlJc w:val="left"/>
      <w:pPr>
        <w:ind w:left="6960" w:hanging="360"/>
      </w:pPr>
    </w:lvl>
    <w:lvl w:ilvl="8" w:tplc="97762566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8AB08C7"/>
    <w:multiLevelType w:val="hybridMultilevel"/>
    <w:tmpl w:val="CA106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B31F1"/>
    <w:multiLevelType w:val="hybridMultilevel"/>
    <w:tmpl w:val="4238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9578A"/>
    <w:multiLevelType w:val="hybridMultilevel"/>
    <w:tmpl w:val="435C7B9A"/>
    <w:lvl w:ilvl="0" w:tplc="40BCC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28CFE2">
      <w:start w:val="1"/>
      <w:numFmt w:val="lowerLetter"/>
      <w:lvlText w:val="%2."/>
      <w:lvlJc w:val="left"/>
      <w:pPr>
        <w:ind w:left="1440" w:hanging="360"/>
      </w:pPr>
    </w:lvl>
    <w:lvl w:ilvl="2" w:tplc="A860E62A">
      <w:start w:val="1"/>
      <w:numFmt w:val="lowerRoman"/>
      <w:lvlText w:val="%3."/>
      <w:lvlJc w:val="right"/>
      <w:pPr>
        <w:ind w:left="2160" w:hanging="180"/>
      </w:pPr>
    </w:lvl>
    <w:lvl w:ilvl="3" w:tplc="9F52A94A">
      <w:start w:val="1"/>
      <w:numFmt w:val="decimal"/>
      <w:lvlText w:val="%4."/>
      <w:lvlJc w:val="left"/>
      <w:pPr>
        <w:ind w:left="2880" w:hanging="360"/>
      </w:pPr>
    </w:lvl>
    <w:lvl w:ilvl="4" w:tplc="F68E4AE6">
      <w:start w:val="1"/>
      <w:numFmt w:val="lowerLetter"/>
      <w:lvlText w:val="%5."/>
      <w:lvlJc w:val="left"/>
      <w:pPr>
        <w:ind w:left="3600" w:hanging="360"/>
      </w:pPr>
    </w:lvl>
    <w:lvl w:ilvl="5" w:tplc="C372A174">
      <w:start w:val="1"/>
      <w:numFmt w:val="lowerRoman"/>
      <w:lvlText w:val="%6."/>
      <w:lvlJc w:val="right"/>
      <w:pPr>
        <w:ind w:left="4320" w:hanging="180"/>
      </w:pPr>
    </w:lvl>
    <w:lvl w:ilvl="6" w:tplc="7F70783E">
      <w:start w:val="1"/>
      <w:numFmt w:val="decimal"/>
      <w:lvlText w:val="%7."/>
      <w:lvlJc w:val="left"/>
      <w:pPr>
        <w:ind w:left="5040" w:hanging="360"/>
      </w:pPr>
    </w:lvl>
    <w:lvl w:ilvl="7" w:tplc="75BAF8CE">
      <w:start w:val="1"/>
      <w:numFmt w:val="lowerLetter"/>
      <w:lvlText w:val="%8."/>
      <w:lvlJc w:val="left"/>
      <w:pPr>
        <w:ind w:left="5760" w:hanging="360"/>
      </w:pPr>
    </w:lvl>
    <w:lvl w:ilvl="8" w:tplc="9DA2E3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39"/>
    <w:rsid w:val="00335479"/>
    <w:rsid w:val="005D7771"/>
    <w:rsid w:val="005F0939"/>
    <w:rsid w:val="00753715"/>
    <w:rsid w:val="00953B90"/>
    <w:rsid w:val="00B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0DB"/>
  <w15:chartTrackingRefBased/>
  <w15:docId w15:val="{16C6B820-7473-4958-9BAC-6D07A884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.ru/fgos/fgos-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2023-08-31T16:02:00Z</dcterms:created>
  <dcterms:modified xsi:type="dcterms:W3CDTF">2023-08-31T16:03:00Z</dcterms:modified>
</cp:coreProperties>
</file>